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FD" w:rsidRDefault="002E37FD" w:rsidP="002E37FD">
      <w:pPr>
        <w:pStyle w:val="Pagrindinistekstas"/>
        <w:ind w:left="4720" w:firstLine="320"/>
        <w:jc w:val="left"/>
        <w:outlineLvl w:val="0"/>
        <w:rPr>
          <w:bCs/>
          <w:caps/>
        </w:rPr>
      </w:pPr>
      <w:r>
        <w:rPr>
          <w:bCs/>
          <w:caps/>
        </w:rPr>
        <w:t>patvirtinta</w:t>
      </w:r>
    </w:p>
    <w:p w:rsidR="002E37FD" w:rsidRDefault="002E37FD" w:rsidP="002E37FD">
      <w:pPr>
        <w:widowControl w:val="0"/>
        <w:ind w:left="4320" w:firstLine="720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Šiaulių miesto savivaldybės tarybos</w:t>
      </w:r>
    </w:p>
    <w:p w:rsidR="002E37FD" w:rsidRDefault="002E37FD" w:rsidP="002E37FD">
      <w:pPr>
        <w:widowControl w:val="0"/>
        <w:ind w:left="4320" w:firstLine="720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2014 m. rugsėjo 25 d. sprendimu Nr. T-272</w:t>
      </w:r>
    </w:p>
    <w:p w:rsidR="002E37FD" w:rsidRDefault="002E37FD" w:rsidP="002E37FD">
      <w:pPr>
        <w:widowControl w:val="0"/>
        <w:ind w:left="4320" w:firstLine="720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(Šiaulių miesto savivaldybės tarybos</w:t>
      </w:r>
    </w:p>
    <w:p w:rsidR="002E37FD" w:rsidRDefault="002E37FD" w:rsidP="002E37FD">
      <w:pPr>
        <w:widowControl w:val="0"/>
        <w:ind w:left="4320" w:firstLine="720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201</w:t>
      </w:r>
      <w:r>
        <w:rPr>
          <w:rFonts w:eastAsia="Lucida Sans Unicode" w:cs="Tahoma"/>
        </w:rPr>
        <w:t>5</w:t>
      </w:r>
      <w:r>
        <w:rPr>
          <w:rFonts w:eastAsia="Lucida Sans Unicode" w:cs="Tahoma"/>
          <w:szCs w:val="20"/>
        </w:rPr>
        <w:t xml:space="preserve"> m. rugpjūčio 27 d. sprendimo       </w:t>
      </w:r>
    </w:p>
    <w:p w:rsidR="002E37FD" w:rsidRDefault="002E37FD" w:rsidP="002E37FD">
      <w:pPr>
        <w:widowControl w:val="0"/>
        <w:ind w:left="4320" w:firstLine="720"/>
        <w:rPr>
          <w:rFonts w:eastAsia="Lucida Sans Unicode" w:cs="Tahoma"/>
          <w:szCs w:val="20"/>
        </w:rPr>
      </w:pPr>
      <w:r>
        <w:rPr>
          <w:rFonts w:eastAsia="Lucida Sans Unicode" w:cs="Tahoma"/>
          <w:szCs w:val="20"/>
        </w:rPr>
        <w:t>Nr. T-</w:t>
      </w:r>
      <w:r w:rsidR="00FF53BC">
        <w:rPr>
          <w:rFonts w:eastAsia="Lucida Sans Unicode" w:cs="Tahoma"/>
          <w:szCs w:val="20"/>
        </w:rPr>
        <w:t>232</w:t>
      </w:r>
      <w:r>
        <w:rPr>
          <w:rFonts w:eastAsia="Lucida Sans Unicode" w:cs="Tahoma"/>
          <w:szCs w:val="20"/>
        </w:rPr>
        <w:t xml:space="preserve"> </w:t>
      </w:r>
      <w:r>
        <w:rPr>
          <w:rFonts w:eastAsia="Lucida Sans Unicode" w:cs="Tahoma"/>
        </w:rPr>
        <w:t>redakcija)</w:t>
      </w:r>
    </w:p>
    <w:p w:rsidR="002E37FD" w:rsidRDefault="002E37FD" w:rsidP="002E37FD">
      <w:pPr>
        <w:pStyle w:val="Pagrindinistekstas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2E37FD" w:rsidRDefault="002E37FD" w:rsidP="002E37FD">
      <w:pPr>
        <w:pStyle w:val="Pagrindinistekstas"/>
        <w:jc w:val="center"/>
        <w:outlineLvl w:val="0"/>
        <w:rPr>
          <w:b/>
          <w:caps/>
        </w:rPr>
      </w:pPr>
      <w:r>
        <w:rPr>
          <w:b/>
          <w:caps/>
        </w:rPr>
        <w:t xml:space="preserve">šiaulių miesto švietimo įstaigų IR pedagoginės psichologinės </w:t>
      </w:r>
    </w:p>
    <w:p w:rsidR="002E37FD" w:rsidRDefault="002E37FD" w:rsidP="002E37FD">
      <w:pPr>
        <w:pStyle w:val="Pagrindinistekstas"/>
        <w:jc w:val="center"/>
        <w:rPr>
          <w:b/>
          <w:caps/>
        </w:rPr>
      </w:pPr>
      <w:r>
        <w:rPr>
          <w:b/>
          <w:caps/>
        </w:rPr>
        <w:t xml:space="preserve">tarnybos MOKAMŲ PASLAUGŲ ĮKAINIŲ SĄRAŠAS </w:t>
      </w:r>
    </w:p>
    <w:p w:rsidR="002E37FD" w:rsidRDefault="002E37FD" w:rsidP="002E37FD">
      <w:pPr>
        <w:pStyle w:val="Pagrindinistekstas"/>
        <w:ind w:right="-427"/>
        <w:jc w:val="center"/>
        <w:rPr>
          <w:caps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568"/>
        <w:gridCol w:w="800"/>
        <w:gridCol w:w="187"/>
        <w:gridCol w:w="140"/>
        <w:gridCol w:w="1708"/>
        <w:gridCol w:w="1898"/>
        <w:gridCol w:w="2552"/>
        <w:gridCol w:w="1417"/>
      </w:tblGrid>
      <w:tr w:rsidR="002E37FD" w:rsidTr="002E37FD">
        <w:trPr>
          <w:cantSplit/>
          <w:trHeight w:val="6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Eil. Nr.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Paslaugos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Kiekis / laikas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Kaina </w:t>
            </w:r>
            <w:proofErr w:type="spellStart"/>
            <w:r>
              <w:rPr>
                <w:rFonts w:eastAsia="PMingLiU"/>
                <w:bCs/>
              </w:rPr>
              <w:t>Eur</w:t>
            </w:r>
            <w:proofErr w:type="spellEnd"/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Kopijavimas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ind w:left="-567" w:firstLine="567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0,05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ind w:left="-567" w:firstLine="567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A3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0,10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Kopijavimas </w:t>
            </w:r>
            <w:r w:rsidRPr="002E37FD">
              <w:rPr>
                <w:rFonts w:eastAsia="PMingLiU"/>
                <w:bCs/>
              </w:rPr>
              <w:t>kliento pateiktame popieriuje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0,02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A3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0,05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Informacijos įrašymas į skaitmenines laikmenas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kompaktinis diskas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0,40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  <w:strike/>
              </w:rPr>
            </w:pPr>
            <w:r>
              <w:rPr>
                <w:rFonts w:eastAsia="PMingLiU"/>
                <w:bCs/>
              </w:rPr>
              <w:t>Spausdinimas (spausdintuvu)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  <w:strike/>
              </w:rPr>
            </w:pP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  <w:strike/>
              </w:rPr>
            </w:pPr>
            <w:r>
              <w:rPr>
                <w:rFonts w:eastAsia="PMingLiU"/>
                <w:bCs/>
              </w:rPr>
              <w:t xml:space="preserve">4.1. </w:t>
            </w:r>
            <w:r>
              <w:rPr>
                <w:rFonts w:eastAsia="Lucida Sans Unicode" w:cs="Tahoma"/>
              </w:rPr>
              <w:t>A4 formatas (nespalvotas tekstas)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0,05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  <w:strike/>
              </w:rPr>
            </w:pPr>
            <w:r>
              <w:rPr>
                <w:rFonts w:eastAsia="PMingLiU"/>
                <w:bCs/>
              </w:rPr>
              <w:t xml:space="preserve">4.2. </w:t>
            </w:r>
            <w:r>
              <w:rPr>
                <w:rFonts w:eastAsia="Lucida Sans Unicode" w:cs="Tahoma"/>
              </w:rPr>
              <w:t xml:space="preserve">A4 formatas (spalvotas tekstas)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0,40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Nuskaitymas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A4 formatas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0,15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Laminavimas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Įrišimas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0,60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Mokinio savarankiškas darbas kompiuteriu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Faksogramos siuntimas ar gavimas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Patalpų nuoma: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sporto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12,00/1,70*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aktų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9,00/1,00*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kompiuterių klasė (10 kompiuterių)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10.4. 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klasė (kabinetas)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6,00/1,00*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10.5. 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treniruoklių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asmeniui 1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10.6.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valgyklos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Inventoriaus nuoma: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11.1.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kompiuterinis projektorius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1,20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14,50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11.2.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skaitmeninis fotoaparatas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11.3.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nešiojamasis ekranas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11.4.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nešiojamasis </w:t>
            </w:r>
            <w:proofErr w:type="spellStart"/>
            <w:r>
              <w:rPr>
                <w:rFonts w:eastAsia="PMingLiU"/>
                <w:bCs/>
              </w:rPr>
              <w:t>grafoprojektorius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11.5.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įgarsinimo aparatūra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1,20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14,50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Neformalieji užsienio kalbų kursai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12.1.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vaikui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akad.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12.2.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akad.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Neformalieji užsiėmimai vienam asmeniui: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13.1.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dienos stovykla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1diena (6 val. su maitinimu)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9,00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13.2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pailgintos dienos grupės (ne mažiau kaip 10 vaikų) 1 val. užsiėmimas per dieną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14,50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13.3.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užsiėmimai klubuose, būreliuose naudojant įrenginius (įvairias stakles, siuvimo mašinas ir pan.)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13.4.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kiti neformalieji užsiėmimai vienam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akad.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1,20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Jaunųjų turistų centro paslaugos: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14.1.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nakvynė Jaunųjų turistų centro nakvynės namuose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both"/>
            </w:pPr>
            <w:r>
              <w:t>14.2.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nakvynė Jaunųjų turistų centro vaikų poilsio ir užimtumo skyriuje „Tauras“: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both"/>
            </w:pPr>
            <w:r>
              <w:t>14.2.1.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1 lovos kaina (su patalyne)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3,50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both"/>
            </w:pPr>
            <w:r>
              <w:t>14.2.2.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1 lovos kaina (be patalynės)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2,30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both"/>
            </w:pPr>
            <w:r>
              <w:t>14.3.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sporto aikštynų nuoma Jaunųjų turistų centro vaikų poilsio ir užimtumo skyriuje „Tauras“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7,20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both"/>
            </w:pPr>
            <w:r>
              <w:t>14.4.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valgyklos patalpų nuoma Jaunųjų turistų centro vaikų poilsio ir užimtumo skyriuje „Tauras“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7,20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Sportinių žemėlapių sudarymas ir gamyba: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15.1.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A5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15.2.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A4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0,60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15.3. 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A3 formato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lapas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Bilietas į Katinų muziejų ir į gyvūnų kampelį Jaunųjų gamtininkų centre: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16.1.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mokiniui, studentui, pensininkui (pateikus pažymėjimą)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16.2.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1,50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16.3.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ikimokyklinio amžiaus vaikui, globos ir vaikų namų auklėtiniui, neįgaliam asmeniui, Lietuvos Respublikos muziejininkui, mokytojui, lydinčiam mokinių grupes, asmeniui, slaugančiam neįgalų asmenį, kuriam nustatytas specialiosios nuolatinės slaugos poreikis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nemokamai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Jaunųjų gamtininkų centro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17.1.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jodinėjimas žirgais: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17.1.1.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jojimo aikštelėje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5 min.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15 min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30 min.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1,50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3,00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6,00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17.1.2.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parke lydint treneriui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17.2.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pasivažinėjimas karieta, </w:t>
            </w:r>
            <w:proofErr w:type="spellStart"/>
            <w:r>
              <w:rPr>
                <w:rFonts w:eastAsia="PMingLiU"/>
                <w:bCs/>
              </w:rPr>
              <w:t>vežimaičiu</w:t>
            </w:r>
            <w:proofErr w:type="spellEnd"/>
            <w:r>
              <w:rPr>
                <w:rFonts w:eastAsia="PMingLiU"/>
                <w:bCs/>
              </w:rPr>
              <w:t xml:space="preserve"> (rogėmis):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17.2.1.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renginių metu vienam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5 min.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17.2.2.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po </w:t>
            </w:r>
            <w:proofErr w:type="spellStart"/>
            <w:r>
              <w:rPr>
                <w:rFonts w:eastAsia="PMingLiU"/>
                <w:bCs/>
              </w:rPr>
              <w:t>Talkšos</w:t>
            </w:r>
            <w:proofErr w:type="spellEnd"/>
            <w:r>
              <w:rPr>
                <w:rFonts w:eastAsia="PMingLiU"/>
                <w:bCs/>
              </w:rPr>
              <w:t xml:space="preserve"> ir </w:t>
            </w:r>
            <w:proofErr w:type="spellStart"/>
            <w:r>
              <w:rPr>
                <w:rFonts w:eastAsia="PMingLiU"/>
                <w:bCs/>
              </w:rPr>
              <w:t>Salduvės</w:t>
            </w:r>
            <w:proofErr w:type="spellEnd"/>
            <w:r>
              <w:rPr>
                <w:rFonts w:eastAsia="PMingLiU"/>
                <w:bCs/>
              </w:rPr>
              <w:t xml:space="preserve"> parkų  teritoriją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24,00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17.2.3.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po Šiaulių miestą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70,00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17.3.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neformalieji užsiėmimai (jodinėjimas)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17.3.1.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mokomoji grupė (nuo 4 iki 8 asmenų)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8 val./mėn.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46,00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17.3.2.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individualus</w:t>
            </w:r>
            <w:r w:rsidRPr="002E37FD">
              <w:rPr>
                <w:rFonts w:eastAsia="PMingLiU"/>
                <w:bCs/>
              </w:rPr>
              <w:t>is</w:t>
            </w:r>
            <w:r>
              <w:rPr>
                <w:rFonts w:eastAsia="PMingLiU"/>
                <w:bCs/>
              </w:rPr>
              <w:t xml:space="preserve"> užsiėmimas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17.4.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iškylos žirgais organizavimas </w:t>
            </w:r>
          </w:p>
          <w:p w:rsidR="002E37FD" w:rsidRDefault="002E37FD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(10 asmenų grupei):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17.4.1.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darbo dienomis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už papildomą valandą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45,00</w:t>
            </w: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17.4.2.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švenčių ir poilsio dienomis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už papildomą valandą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60,00</w:t>
            </w: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10,00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17.5.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žirgo laikymas ir priežiūra </w:t>
            </w:r>
          </w:p>
          <w:p w:rsidR="002E37FD" w:rsidRDefault="002E37FD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(pašarai žirgo savininko)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72,00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17.6.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žirgo laikymas ir priežiūra</w:t>
            </w:r>
          </w:p>
          <w:p w:rsidR="002E37FD" w:rsidRDefault="002E37FD">
            <w:pPr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(pašarai įstaigos)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mėn.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130,00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17.7.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žirgų gabenimo priekabos nuoma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6,00</w:t>
            </w:r>
          </w:p>
          <w:p w:rsidR="002E37FD" w:rsidRDefault="002E37FD">
            <w:pPr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17.8.</w:t>
            </w:r>
          </w:p>
        </w:tc>
        <w:tc>
          <w:tcPr>
            <w:tcW w:w="3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 xml:space="preserve">žirgų ir aplinkos paruošimas </w:t>
            </w:r>
            <w:proofErr w:type="spellStart"/>
            <w:r>
              <w:rPr>
                <w:rFonts w:eastAsia="PMingLiU"/>
                <w:bCs/>
              </w:rPr>
              <w:t>fotosesijai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su vienu žirgu 1 val.</w:t>
            </w:r>
          </w:p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su dviem žirgais 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22,00</w:t>
            </w:r>
          </w:p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44,00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Neformalusis ugdymas ikimokyklinėse įstaigose (10 vaikų grupei)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6,00</w:t>
            </w:r>
          </w:p>
        </w:tc>
      </w:tr>
      <w:tr w:rsidR="002E37FD" w:rsidTr="002E37FD">
        <w:trPr>
          <w:cantSplit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numPr>
                <w:ilvl w:val="0"/>
                <w:numId w:val="4"/>
              </w:numPr>
              <w:snapToGrid w:val="0"/>
              <w:rPr>
                <w:rFonts w:eastAsia="PMingLiU"/>
                <w:bCs/>
              </w:rPr>
            </w:pP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Pedagoginės psichologinės tarnybos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PMingLiU"/>
                <w:bCs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19.1.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 xml:space="preserve">psichologo, surdopedagogo, specialiojo pedagogo, logopedo konsultacija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11,60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19.2.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 xml:space="preserve">neurologo, socialinio pedagogo konsultacija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10,40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19.3.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 xml:space="preserve">psichologinis intelektinių gebėjimų įvertinimas  (WISC-III LT metodika – nuo 6 iki 16 metų)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4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46,30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20.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Šiaulių miesto specialiųjų mokyklų, turinčių bendrabučius, nakvynės paslaugos vienam asmeniui: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20.1.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nakvynė šildymo sezono metu</w:t>
            </w:r>
            <w: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6,00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20.2.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nakvynė (5 paros ir ilgiau)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5,20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20.3.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nakvynė ne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4,60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20.4.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nakvynė (5 paros ir ilgiau) ne šildymo sezono metu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para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4,00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Šiaulių sanatorinės mokyklos užsiėmimų baseine įkainiai: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/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 xml:space="preserve">ikimokyklinio amžiaus vaikui su </w:t>
            </w:r>
            <w:r>
              <w:lastRenderedPageBreak/>
              <w:t>lydinčiuoju asmeniu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lastRenderedPageBreak/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3,50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mokyklinio amžiaus vaikui su lydinčiuoju asmeniu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4,00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mokyklinio amžiaus vaikui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1,70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21.4.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21.5.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 xml:space="preserve">vaikui su gydomosios kūno kultūros specialistu (10 asmenų grupė) </w:t>
            </w:r>
            <w: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akad.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2,30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21.6.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abonementas mokyklinio amžiaus vaikui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8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10,40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21.7.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</w:pPr>
            <w:r>
              <w:t>abonementas suaugusiam asmeniui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8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17,40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21.8.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  <w:jc w:val="left"/>
            </w:pPr>
            <w:r>
              <w:t xml:space="preserve">sporto ir švietimo įstaigų ugdytiniams su savo treneriu (pasirašius sutartį) vienam asmeniui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</w:pPr>
            <w:r>
              <w:t>1 akad. val.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szCs w:val="24"/>
              </w:rPr>
            </w:pPr>
          </w:p>
          <w:p w:rsidR="002E37FD" w:rsidRDefault="002E37FD">
            <w:pPr>
              <w:pStyle w:val="Pagrindiniotekstotrauk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22.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Dalyvavimas renginyje (varžybose, festivalyje, konkurse):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/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22.1.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5,80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22.2.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7,20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22.3.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 xml:space="preserve">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iki 5 asmenų imtinai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29,00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22.4.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 xml:space="preserve">festivalio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daugiau nei 5 asmenų grupei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58,00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22.5.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 xml:space="preserve">konkurso asmenų grupei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daugiau nei 5 asmenų grupei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87,00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23.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Bilietas į renginį (varžybos, festivalis, konkursas, teatro ar muzikinio būrelio pasirodymas), skirtą: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/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23.1.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ikimokyklinio amžiaus ir pradinių klasių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0,90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23.2.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mokyklinio amžiaus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1,50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23.3.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23.4.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suaugusiems asmenims į sportinių šokių varžybas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24.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Koncerto, spektaklio organizavimas: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/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24.1.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 xml:space="preserve">vienos dalies ikimokyklinio amžiaus vaikams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29,00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24.2.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dviejų dalių ikimokyklinio amžiaus vaikams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58,00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24.3.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vienos dalies 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87,00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24.4.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dviejų dalių mokiniams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116,00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24.5.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suaugusiems asmenims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145,00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25.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Dalyvavimas Jaunųjų turistų centro organizuojamose varžybose: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25.1.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trumpoje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1,50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25.2.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vidutinėje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2,30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25.3.</w:t>
            </w:r>
          </w:p>
        </w:tc>
        <w:tc>
          <w:tcPr>
            <w:tcW w:w="3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ilgoje ir maratono trasoje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2,90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26.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 xml:space="preserve">Užsiėmimai lopšelio-darželio „Žiogelis“ baseine (30 min.)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vaikui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2,00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27.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Nakvynė švietimo įstaigoje (1 vieta be čiužinio ir patalynės)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asmeniui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1,80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  <w:r>
              <w:rPr>
                <w:rFonts w:eastAsia="PMingLiU"/>
                <w:bCs/>
              </w:rPr>
              <w:t>28.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rPr>
                <w:rFonts w:eastAsia="Lucida Sans Unicode" w:cs="Tahoma"/>
              </w:rPr>
            </w:pPr>
            <w:r>
              <w:rPr>
                <w:rFonts w:eastAsia="Lucida Sans Unicode"/>
              </w:rPr>
              <w:t xml:space="preserve">Suaugusiųjų mokykloje pakartotinai besimokantiems pagal vidurinio ugdymo </w:t>
            </w:r>
            <w:r>
              <w:rPr>
                <w:rFonts w:eastAsia="Lucida Sans Unicode"/>
              </w:rPr>
              <w:lastRenderedPageBreak/>
              <w:t>programą: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rPr>
                <w:rFonts w:eastAsia="Lucida Sans Unicode" w:cs="Tahoma"/>
              </w:rPr>
              <w:t>besimokantiems grupėje, kurioje yra ne mažiau kaip 5 mokiniai: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rPr>
                <w:rFonts w:eastAsia="Lucida Sans Unicode" w:cs="Tahoma"/>
              </w:rPr>
              <w:t>9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145,00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rPr>
                <w:rFonts w:eastAsia="Lucida Sans Unicode" w:cs="Tahoma"/>
              </w:rPr>
              <w:t>8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129,00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7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113,00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28.1.4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6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96,00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28.1.5.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5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81,00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28.1.6.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4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64,00</w:t>
            </w:r>
          </w:p>
        </w:tc>
      </w:tr>
      <w:tr w:rsidR="002E37FD" w:rsidTr="002E37FD">
        <w:trPr>
          <w:trHeight w:val="2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28.1.7.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3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tabs>
                <w:tab w:val="left" w:pos="851"/>
              </w:tabs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28.1.8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2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32,00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28.1.9.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1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16,00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tabs>
                <w:tab w:val="left" w:pos="851"/>
              </w:tabs>
              <w:jc w:val="both"/>
              <w:rPr>
                <w:rFonts w:eastAsia="Lucida Sans Unicode" w:cs="Tahoma"/>
              </w:rPr>
            </w:pPr>
            <w:r>
              <w:rPr>
                <w:rFonts w:eastAsia="Lucida Sans Unicode"/>
              </w:rPr>
              <w:t>individualiai besimokantiems: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28.2.1.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rPr>
                <w:rFonts w:eastAsia="Lucida Sans Unicode" w:cs="Tahoma"/>
              </w:rPr>
              <w:t>9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724,00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28.2.2.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rPr>
                <w:rFonts w:eastAsia="Lucida Sans Unicode" w:cs="Tahoma"/>
              </w:rPr>
              <w:t>8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645,00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28.2.3.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7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565,00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28.2.4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6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478,00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28.2.5.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5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405,00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28.2.6.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4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319,00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28.2.7.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3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246,00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28.2.8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2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jc w:val="center"/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159,00</w:t>
            </w:r>
          </w:p>
        </w:tc>
      </w:tr>
      <w:tr w:rsidR="002E37FD" w:rsidTr="002E37FD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snapToGrid w:val="0"/>
              <w:rPr>
                <w:rFonts w:eastAsia="PMingLiU"/>
                <w:bCs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pPr>
              <w:pStyle w:val="Pagrindiniotekstotrauka"/>
              <w:snapToGrid w:val="0"/>
              <w:ind w:firstLine="0"/>
            </w:pPr>
            <w:r>
              <w:t>28.2.9.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37FD" w:rsidRDefault="002E37FD">
            <w:r>
              <w:rPr>
                <w:rFonts w:eastAsia="Lucida Sans Unicode" w:cs="Tahoma"/>
              </w:rPr>
              <w:t>1 val. per savaitę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</w:rPr>
            </w:pPr>
            <w:r>
              <w:rPr>
                <w:rFonts w:eastAsia="Lucida Sans Unicode" w:cs="Tahoma"/>
              </w:rPr>
              <w:t>1 asmeniui 1 m.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E37FD" w:rsidRDefault="002E37FD">
            <w:pPr>
              <w:pStyle w:val="Pagrindiniotekstotrauka"/>
              <w:snapToGrid w:val="0"/>
              <w:ind w:firstLine="0"/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80,00</w:t>
            </w:r>
          </w:p>
        </w:tc>
      </w:tr>
    </w:tbl>
    <w:p w:rsidR="002E37FD" w:rsidRDefault="002E37FD" w:rsidP="002E37FD">
      <w:pPr>
        <w:jc w:val="center"/>
        <w:rPr>
          <w:sz w:val="20"/>
        </w:rPr>
      </w:pPr>
    </w:p>
    <w:p w:rsidR="002E37FD" w:rsidRDefault="002E37FD" w:rsidP="002E37FD">
      <w:r>
        <w:t xml:space="preserve">   *Kaina taikoma tik tiems neformaliojo vaikų švietimo teikėjams, kurie įgyvendina programas, iš dalies </w:t>
      </w:r>
      <w:r w:rsidRPr="002E37FD">
        <w:t>finansuojamas v</w:t>
      </w:r>
      <w:r>
        <w:t>alstybės biudžeto lėšomis.</w:t>
      </w:r>
    </w:p>
    <w:p w:rsidR="00FF53BC" w:rsidRDefault="00FF53BC" w:rsidP="002E37FD"/>
    <w:p w:rsidR="00FF53BC" w:rsidRDefault="00FF53BC" w:rsidP="002E37FD"/>
    <w:p w:rsidR="00FF53BC" w:rsidRDefault="00FF53BC" w:rsidP="002E37FD"/>
    <w:p w:rsidR="00FF53BC" w:rsidRDefault="00FF53BC" w:rsidP="002E37FD"/>
    <w:p w:rsidR="00FF53BC" w:rsidRDefault="00FF53BC" w:rsidP="002E37FD"/>
    <w:p w:rsidR="00F413B1" w:rsidRPr="007F12FF" w:rsidRDefault="00F413B1">
      <w:pPr>
        <w:jc w:val="center"/>
      </w:pPr>
      <w:r w:rsidRPr="007F12FF">
        <w:rPr>
          <w:sz w:val="20"/>
        </w:rPr>
        <w:t>_________________________________</w:t>
      </w:r>
    </w:p>
    <w:sectPr w:rsidR="00F413B1" w:rsidRPr="007F12FF" w:rsidSect="00B34565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F4" w:rsidRDefault="00127FF4">
      <w:r>
        <w:separator/>
      </w:r>
    </w:p>
  </w:endnote>
  <w:endnote w:type="continuationSeparator" w:id="0">
    <w:p w:rsidR="00127FF4" w:rsidRDefault="0012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F4" w:rsidRDefault="00127FF4">
      <w:r>
        <w:separator/>
      </w:r>
    </w:p>
  </w:footnote>
  <w:footnote w:type="continuationSeparator" w:id="0">
    <w:p w:rsidR="00127FF4" w:rsidRDefault="0012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28" w:rsidRDefault="00FF53BC" w:rsidP="00FF53BC">
    <w:pPr>
      <w:pStyle w:val="Antrats"/>
      <w:tabs>
        <w:tab w:val="clear" w:pos="8306"/>
        <w:tab w:val="left" w:pos="432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F92828" w:rsidRPr="00FF53BC" w:rsidRDefault="00644498">
    <w:pPr>
      <w:pStyle w:val="Antrats"/>
      <w:jc w:val="center"/>
      <w:rPr>
        <w:sz w:val="24"/>
        <w:szCs w:val="24"/>
      </w:rPr>
    </w:pPr>
    <w:r w:rsidRPr="00FF53BC">
      <w:rPr>
        <w:sz w:val="24"/>
        <w:szCs w:val="24"/>
      </w:rPr>
      <w:fldChar w:fldCharType="begin"/>
    </w:r>
    <w:r w:rsidR="00F92828" w:rsidRPr="00FF53BC">
      <w:rPr>
        <w:sz w:val="24"/>
        <w:szCs w:val="24"/>
      </w:rPr>
      <w:instrText xml:space="preserve"> PAGE   \* MERGEFORMAT </w:instrText>
    </w:r>
    <w:r w:rsidRPr="00FF53BC">
      <w:rPr>
        <w:sz w:val="24"/>
        <w:szCs w:val="24"/>
      </w:rPr>
      <w:fldChar w:fldCharType="separate"/>
    </w:r>
    <w:r w:rsidR="00E27289">
      <w:rPr>
        <w:noProof/>
        <w:sz w:val="24"/>
        <w:szCs w:val="24"/>
      </w:rPr>
      <w:t>5</w:t>
    </w:r>
    <w:r w:rsidRPr="00FF53BC">
      <w:rPr>
        <w:sz w:val="24"/>
        <w:szCs w:val="24"/>
      </w:rPr>
      <w:fldChar w:fldCharType="end"/>
    </w:r>
  </w:p>
  <w:p w:rsidR="00F92828" w:rsidRDefault="00F9282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7FDE2BD4"/>
    <w:multiLevelType w:val="hybridMultilevel"/>
    <w:tmpl w:val="BB52C5CA"/>
    <w:lvl w:ilvl="0" w:tplc="952C3626">
      <w:start w:val="2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DDE"/>
    <w:rsid w:val="00026AC9"/>
    <w:rsid w:val="000321E5"/>
    <w:rsid w:val="00033650"/>
    <w:rsid w:val="000427BB"/>
    <w:rsid w:val="0007654A"/>
    <w:rsid w:val="00090567"/>
    <w:rsid w:val="000A3D03"/>
    <w:rsid w:val="000B41F2"/>
    <w:rsid w:val="000D161B"/>
    <w:rsid w:val="00103DDD"/>
    <w:rsid w:val="00104BA8"/>
    <w:rsid w:val="00115B11"/>
    <w:rsid w:val="0011784C"/>
    <w:rsid w:val="0012635D"/>
    <w:rsid w:val="00127FF4"/>
    <w:rsid w:val="0016559E"/>
    <w:rsid w:val="00184A52"/>
    <w:rsid w:val="001B7881"/>
    <w:rsid w:val="001C039C"/>
    <w:rsid w:val="001D2331"/>
    <w:rsid w:val="00243239"/>
    <w:rsid w:val="00243564"/>
    <w:rsid w:val="00265A12"/>
    <w:rsid w:val="002721E4"/>
    <w:rsid w:val="0028363A"/>
    <w:rsid w:val="002C1233"/>
    <w:rsid w:val="002E1AB5"/>
    <w:rsid w:val="002E37FD"/>
    <w:rsid w:val="002F31DB"/>
    <w:rsid w:val="00321350"/>
    <w:rsid w:val="00333E61"/>
    <w:rsid w:val="00356FDE"/>
    <w:rsid w:val="00360394"/>
    <w:rsid w:val="00380DF3"/>
    <w:rsid w:val="003A1152"/>
    <w:rsid w:val="003A5C02"/>
    <w:rsid w:val="004309A8"/>
    <w:rsid w:val="004469A4"/>
    <w:rsid w:val="0047527D"/>
    <w:rsid w:val="00493E0A"/>
    <w:rsid w:val="0049554B"/>
    <w:rsid w:val="004A400A"/>
    <w:rsid w:val="004A5294"/>
    <w:rsid w:val="004B611E"/>
    <w:rsid w:val="004D6CFF"/>
    <w:rsid w:val="00535126"/>
    <w:rsid w:val="00536470"/>
    <w:rsid w:val="005768F6"/>
    <w:rsid w:val="005B22CD"/>
    <w:rsid w:val="005D18B1"/>
    <w:rsid w:val="00603EEC"/>
    <w:rsid w:val="006253F9"/>
    <w:rsid w:val="00636C62"/>
    <w:rsid w:val="00644498"/>
    <w:rsid w:val="00656A04"/>
    <w:rsid w:val="00657A6A"/>
    <w:rsid w:val="00665399"/>
    <w:rsid w:val="00680A16"/>
    <w:rsid w:val="00697C9E"/>
    <w:rsid w:val="006C0C4E"/>
    <w:rsid w:val="006E3DDE"/>
    <w:rsid w:val="0072366B"/>
    <w:rsid w:val="00724AD4"/>
    <w:rsid w:val="00727C6D"/>
    <w:rsid w:val="0073427C"/>
    <w:rsid w:val="00740D74"/>
    <w:rsid w:val="00766C73"/>
    <w:rsid w:val="007866AF"/>
    <w:rsid w:val="007926A0"/>
    <w:rsid w:val="007A255C"/>
    <w:rsid w:val="007B0540"/>
    <w:rsid w:val="007B38DE"/>
    <w:rsid w:val="007C5EDF"/>
    <w:rsid w:val="007D076E"/>
    <w:rsid w:val="007F12FF"/>
    <w:rsid w:val="007F7316"/>
    <w:rsid w:val="008070B3"/>
    <w:rsid w:val="00807C5F"/>
    <w:rsid w:val="00827ED2"/>
    <w:rsid w:val="0088195F"/>
    <w:rsid w:val="008E30D7"/>
    <w:rsid w:val="009456B1"/>
    <w:rsid w:val="00963349"/>
    <w:rsid w:val="00963A0B"/>
    <w:rsid w:val="00990186"/>
    <w:rsid w:val="00991C8C"/>
    <w:rsid w:val="00995142"/>
    <w:rsid w:val="009C08E4"/>
    <w:rsid w:val="009D4234"/>
    <w:rsid w:val="00A0747A"/>
    <w:rsid w:val="00A13BEF"/>
    <w:rsid w:val="00A27684"/>
    <w:rsid w:val="00A3318C"/>
    <w:rsid w:val="00A56ACF"/>
    <w:rsid w:val="00A74722"/>
    <w:rsid w:val="00AA539B"/>
    <w:rsid w:val="00AD3C7C"/>
    <w:rsid w:val="00AF0134"/>
    <w:rsid w:val="00AF5E81"/>
    <w:rsid w:val="00B05E7D"/>
    <w:rsid w:val="00B132AB"/>
    <w:rsid w:val="00B24674"/>
    <w:rsid w:val="00B34565"/>
    <w:rsid w:val="00B434D0"/>
    <w:rsid w:val="00B611CC"/>
    <w:rsid w:val="00B836CF"/>
    <w:rsid w:val="00BA38D2"/>
    <w:rsid w:val="00C1131C"/>
    <w:rsid w:val="00C17D2A"/>
    <w:rsid w:val="00C24E5D"/>
    <w:rsid w:val="00C477D3"/>
    <w:rsid w:val="00C63040"/>
    <w:rsid w:val="00C82445"/>
    <w:rsid w:val="00C86DD5"/>
    <w:rsid w:val="00CC5528"/>
    <w:rsid w:val="00D011F7"/>
    <w:rsid w:val="00D17DCD"/>
    <w:rsid w:val="00D35AC0"/>
    <w:rsid w:val="00D505F2"/>
    <w:rsid w:val="00D60CA3"/>
    <w:rsid w:val="00D77C89"/>
    <w:rsid w:val="00D81C81"/>
    <w:rsid w:val="00DA7795"/>
    <w:rsid w:val="00DE7CBD"/>
    <w:rsid w:val="00DF156D"/>
    <w:rsid w:val="00E27289"/>
    <w:rsid w:val="00E65B72"/>
    <w:rsid w:val="00E74930"/>
    <w:rsid w:val="00E86EE4"/>
    <w:rsid w:val="00E950B2"/>
    <w:rsid w:val="00EA70C1"/>
    <w:rsid w:val="00EC2C91"/>
    <w:rsid w:val="00ED67EE"/>
    <w:rsid w:val="00EF5548"/>
    <w:rsid w:val="00F02355"/>
    <w:rsid w:val="00F413B1"/>
    <w:rsid w:val="00F46EEA"/>
    <w:rsid w:val="00F75CD9"/>
    <w:rsid w:val="00F8131A"/>
    <w:rsid w:val="00F92828"/>
    <w:rsid w:val="00F97F67"/>
    <w:rsid w:val="00FB05D9"/>
    <w:rsid w:val="00FE3D5D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4498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644498"/>
    <w:pPr>
      <w:keepNext/>
      <w:numPr>
        <w:numId w:val="1"/>
      </w:numPr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rsid w:val="0064449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3z0">
    <w:name w:val="WW8Num3z0"/>
    <w:rsid w:val="00644498"/>
    <w:rPr>
      <w:sz w:val="24"/>
    </w:rPr>
  </w:style>
  <w:style w:type="character" w:customStyle="1" w:styleId="Numatytasispastraiposriftas1">
    <w:name w:val="Numatytasis pastraipos šriftas1"/>
    <w:rsid w:val="00644498"/>
  </w:style>
  <w:style w:type="character" w:styleId="Puslapionumeris">
    <w:name w:val="page number"/>
    <w:basedOn w:val="Numatytasispastraiposriftas1"/>
    <w:rsid w:val="00644498"/>
  </w:style>
  <w:style w:type="paragraph" w:customStyle="1" w:styleId="Antrat10">
    <w:name w:val="Antraštė1"/>
    <w:basedOn w:val="prastasis"/>
    <w:next w:val="Pagrindinistekstas"/>
    <w:rsid w:val="006444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644498"/>
    <w:pPr>
      <w:jc w:val="both"/>
    </w:pPr>
  </w:style>
  <w:style w:type="paragraph" w:styleId="Sraas">
    <w:name w:val="List"/>
    <w:basedOn w:val="Pagrindinistekstas"/>
    <w:rsid w:val="00644498"/>
    <w:rPr>
      <w:rFonts w:cs="Tahoma"/>
    </w:rPr>
  </w:style>
  <w:style w:type="paragraph" w:customStyle="1" w:styleId="Pavadinimas1">
    <w:name w:val="Pavadinimas1"/>
    <w:basedOn w:val="prastasis"/>
    <w:rsid w:val="0064449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644498"/>
    <w:pPr>
      <w:suppressLineNumbers/>
    </w:pPr>
    <w:rPr>
      <w:rFonts w:cs="Tahoma"/>
    </w:rPr>
  </w:style>
  <w:style w:type="paragraph" w:styleId="Pagrindiniotekstotrauka">
    <w:name w:val="Body Text Indent"/>
    <w:basedOn w:val="prastasis"/>
    <w:rsid w:val="00644498"/>
    <w:pPr>
      <w:ind w:firstLine="340"/>
      <w:jc w:val="both"/>
    </w:pPr>
    <w:rPr>
      <w:szCs w:val="20"/>
    </w:rPr>
  </w:style>
  <w:style w:type="paragraph" w:styleId="Pavadinimas">
    <w:name w:val="Title"/>
    <w:basedOn w:val="prastasis"/>
    <w:next w:val="Paantrat"/>
    <w:qFormat/>
    <w:rsid w:val="00644498"/>
    <w:pPr>
      <w:jc w:val="center"/>
    </w:pPr>
    <w:rPr>
      <w:b/>
      <w:sz w:val="20"/>
      <w:szCs w:val="20"/>
    </w:rPr>
  </w:style>
  <w:style w:type="paragraph" w:customStyle="1" w:styleId="Paantrat">
    <w:name w:val="Paantraštė"/>
    <w:basedOn w:val="Antrat10"/>
    <w:next w:val="Pagrindinistekstas"/>
    <w:qFormat/>
    <w:rsid w:val="00644498"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rsid w:val="0064449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Pagrindiniotekstotrauka21">
    <w:name w:val="Pagrindinio teksto įtrauka 21"/>
    <w:basedOn w:val="prastasis"/>
    <w:rsid w:val="00644498"/>
    <w:pPr>
      <w:ind w:firstLine="720"/>
    </w:pPr>
    <w:rPr>
      <w:szCs w:val="20"/>
    </w:rPr>
  </w:style>
  <w:style w:type="paragraph" w:customStyle="1" w:styleId="Pagrindinistekstas21">
    <w:name w:val="Pagrindinis tekstas 21"/>
    <w:basedOn w:val="prastasis"/>
    <w:rsid w:val="00644498"/>
    <w:pPr>
      <w:jc w:val="center"/>
    </w:pPr>
    <w:rPr>
      <w:b/>
      <w:caps/>
      <w:szCs w:val="20"/>
    </w:rPr>
  </w:style>
  <w:style w:type="paragraph" w:styleId="Porat">
    <w:name w:val="footer"/>
    <w:basedOn w:val="prastasis"/>
    <w:rsid w:val="00644498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sid w:val="0064449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644498"/>
    <w:pPr>
      <w:suppressLineNumbers/>
    </w:pPr>
  </w:style>
  <w:style w:type="paragraph" w:customStyle="1" w:styleId="Lentelsantrat">
    <w:name w:val="Lentelės antraštė"/>
    <w:basedOn w:val="Lentelsturinys"/>
    <w:rsid w:val="00644498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  <w:rsid w:val="00644498"/>
  </w:style>
  <w:style w:type="character" w:customStyle="1" w:styleId="AntratsDiagrama">
    <w:name w:val="Antraštės Diagrama"/>
    <w:link w:val="Antrats"/>
    <w:uiPriority w:val="99"/>
    <w:rsid w:val="0088195F"/>
    <w:rPr>
      <w:lang w:eastAsia="ar-SA"/>
    </w:rPr>
  </w:style>
  <w:style w:type="paragraph" w:styleId="Dokumentostruktra">
    <w:name w:val="Document Map"/>
    <w:basedOn w:val="prastasis"/>
    <w:semiHidden/>
    <w:rsid w:val="00B3456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gita\Application%20Data\Microsoft\&#352;ablon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1</TotalTime>
  <Pages>5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TARYBA</vt:lpstr>
    </vt:vector>
  </TitlesOfParts>
  <Company>Grizli777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Svietimo ir Mokslo</dc:creator>
  <cp:lastModifiedBy>Ash</cp:lastModifiedBy>
  <cp:revision>2</cp:revision>
  <cp:lastPrinted>2015-06-05T04:36:00Z</cp:lastPrinted>
  <dcterms:created xsi:type="dcterms:W3CDTF">2016-03-03T07:52:00Z</dcterms:created>
  <dcterms:modified xsi:type="dcterms:W3CDTF">2016-03-03T07:52:00Z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AAFAF017-03F5-47AD-A81E-2D80205194CB</vt:lpwstr>
  </property>
</Properties>
</file>