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78397e838e5740d48af2e1d742e7beab"/>
        <w:id w:val="-128707873"/>
        <w:lock w:val="sdtLocked"/>
      </w:sdtPr>
      <w:sdtEndPr/>
      <w:sdtContent>
        <w:p w14:paraId="642BF2FE" w14:textId="77777777" w:rsidR="00153393" w:rsidRDefault="00153393">
          <w:pPr>
            <w:tabs>
              <w:tab w:val="center" w:pos="4153"/>
              <w:tab w:val="right" w:pos="8306"/>
            </w:tabs>
            <w:jc w:val="right"/>
            <w:rPr>
              <w:b/>
              <w:bCs/>
            </w:rPr>
          </w:pPr>
        </w:p>
        <w:p w14:paraId="642BF2FF" w14:textId="77777777" w:rsidR="00153393" w:rsidRDefault="00873F86">
          <w:pPr>
            <w:keepNext/>
            <w:jc w:val="center"/>
            <w:rPr>
              <w:b/>
              <w:bCs/>
            </w:rPr>
          </w:pPr>
          <w:r>
            <w:rPr>
              <w:rFonts w:eastAsia="Lucida Sans Unicode"/>
              <w:noProof/>
              <w:sz w:val="28"/>
              <w:szCs w:val="24"/>
              <w:lang w:eastAsia="lt-LT"/>
            </w:rPr>
            <w:drawing>
              <wp:inline distT="0" distB="0" distL="0" distR="0" wp14:anchorId="642BF31A" wp14:editId="642BF31B">
                <wp:extent cx="885825" cy="904875"/>
                <wp:effectExtent l="19050" t="0" r="9525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42BF301" w14:textId="77777777" w:rsidR="00153393" w:rsidRDefault="00873F86">
          <w:pPr>
            <w:keepNext/>
            <w:tabs>
              <w:tab w:val="num" w:pos="0"/>
            </w:tabs>
            <w:suppressAutoHyphens/>
            <w:ind w:left="432" w:hanging="432"/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Šiaulių miesto savivaldybės taryba</w:t>
          </w:r>
        </w:p>
        <w:p w14:paraId="642BF302" w14:textId="77777777" w:rsidR="00153393" w:rsidRDefault="00153393">
          <w:pPr>
            <w:keepNext/>
            <w:tabs>
              <w:tab w:val="num" w:pos="0"/>
            </w:tabs>
            <w:suppressAutoHyphens/>
            <w:ind w:left="432" w:hanging="432"/>
            <w:jc w:val="center"/>
            <w:rPr>
              <w:b/>
              <w:caps/>
              <w:szCs w:val="24"/>
            </w:rPr>
          </w:pPr>
        </w:p>
        <w:p w14:paraId="1D252A9B" w14:textId="77777777" w:rsidR="00873F86" w:rsidRDefault="00873F86">
          <w:pPr>
            <w:shd w:val="clear" w:color="auto" w:fill="FFFFFF"/>
            <w:spacing w:line="281" w:lineRule="exact"/>
            <w:jc w:val="center"/>
            <w:rPr>
              <w:b/>
              <w:caps/>
              <w:color w:val="000000"/>
              <w:szCs w:val="24"/>
            </w:rPr>
          </w:pPr>
          <w:r>
            <w:rPr>
              <w:b/>
              <w:caps/>
              <w:color w:val="000000"/>
              <w:szCs w:val="24"/>
            </w:rPr>
            <w:t>SPRENDIMAS</w:t>
          </w:r>
        </w:p>
        <w:p w14:paraId="642BF303" w14:textId="35E02BF7" w:rsidR="00153393" w:rsidRDefault="00873F86">
          <w:pPr>
            <w:shd w:val="clear" w:color="auto" w:fill="FFFFFF"/>
            <w:spacing w:line="281" w:lineRule="exact"/>
            <w:jc w:val="center"/>
            <w:rPr>
              <w:b/>
              <w:caps/>
              <w:color w:val="000000"/>
              <w:szCs w:val="24"/>
            </w:rPr>
          </w:pPr>
          <w:r>
            <w:rPr>
              <w:b/>
              <w:caps/>
              <w:color w:val="000000"/>
              <w:szCs w:val="24"/>
            </w:rPr>
            <w:t xml:space="preserve"> </w:t>
          </w:r>
          <w:r>
            <w:rPr>
              <w:b/>
              <w:bCs/>
              <w:caps/>
              <w:szCs w:val="24"/>
            </w:rPr>
            <w:t>dėl mokamų paslaugų įkainių</w:t>
          </w:r>
        </w:p>
        <w:p w14:paraId="642BF304" w14:textId="77777777" w:rsidR="00153393" w:rsidRDefault="00153393">
          <w:pPr>
            <w:suppressAutoHyphens/>
            <w:jc w:val="center"/>
            <w:rPr>
              <w:b/>
              <w:color w:val="000000"/>
              <w:szCs w:val="24"/>
              <w:lang w:eastAsia="ar-SA"/>
            </w:rPr>
          </w:pPr>
        </w:p>
        <w:p w14:paraId="642BF305" w14:textId="77777777" w:rsidR="00153393" w:rsidRDefault="00873F86">
          <w:pPr>
            <w:jc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2014 m. rugsėjo 25 d. Nr. T-272</w:t>
          </w:r>
        </w:p>
        <w:p w14:paraId="642BF306" w14:textId="77777777" w:rsidR="00153393" w:rsidRDefault="00873F86">
          <w:pPr>
            <w:jc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Šiauliai</w:t>
          </w:r>
        </w:p>
        <w:p w14:paraId="642BF307" w14:textId="77777777" w:rsidR="00153393" w:rsidRDefault="00153393">
          <w:pPr>
            <w:jc w:val="center"/>
            <w:rPr>
              <w:color w:val="000000"/>
              <w:szCs w:val="24"/>
            </w:rPr>
          </w:pPr>
        </w:p>
        <w:p w14:paraId="642BF308" w14:textId="77777777" w:rsidR="00153393" w:rsidRDefault="00153393">
          <w:pPr>
            <w:ind w:firstLine="851"/>
            <w:jc w:val="center"/>
            <w:rPr>
              <w:color w:val="000000"/>
              <w:szCs w:val="24"/>
            </w:rPr>
          </w:pPr>
        </w:p>
        <w:sdt>
          <w:sdtPr>
            <w:alias w:val="preambule"/>
            <w:tag w:val="part_c382b6c4dec74bd8859d57beaeafe557"/>
            <w:id w:val="-761532453"/>
            <w:lock w:val="sdtLocked"/>
          </w:sdtPr>
          <w:sdtEndPr/>
          <w:sdtContent>
            <w:p w14:paraId="642BF309" w14:textId="77777777" w:rsidR="00153393" w:rsidRDefault="00873F86">
              <w:pPr>
                <w:ind w:firstLine="851"/>
                <w:jc w:val="both"/>
                <w:rPr>
                  <w:color w:val="000000"/>
                  <w:spacing w:val="60"/>
                  <w:szCs w:val="24"/>
                </w:rPr>
              </w:pPr>
              <w:r>
                <w:rPr>
                  <w:color w:val="000000"/>
                  <w:szCs w:val="24"/>
                </w:rPr>
                <w:t xml:space="preserve">Vadovaudamasi Lietuvos Respublikos vietos savivaldos įstatymo </w:t>
              </w:r>
              <w:r>
                <w:rPr>
                  <w:szCs w:val="24"/>
                </w:rPr>
                <w:t xml:space="preserve">16 straipsnio 2 dalies 37 punktu, 18 straipsnio 1 dalimi ir įgyvendindama Šiaulių miesto savivaldybės tarybos </w:t>
              </w:r>
              <w:smartTag w:uri="urn:schemas-microsoft-com:office:smarttags" w:element="metricconverter">
                <w:smartTagPr>
                  <w:attr w:name="ProductID" w:val="2014 m"/>
                </w:smartTagPr>
                <w:r>
                  <w:rPr>
                    <w:szCs w:val="24"/>
                  </w:rPr>
                  <w:t>2014 m</w:t>
                </w:r>
              </w:smartTag>
              <w:r>
                <w:rPr>
                  <w:szCs w:val="24"/>
                </w:rPr>
                <w:t>. liepos 3 d. sprendimą Nr. T-186 „Dėl Šiaulių miesto savivaldybės pasirengimo euro įvedimui veiklos plano patvirtinimo ir prisijungimo prie</w:t>
              </w:r>
              <w:r>
                <w:rPr>
                  <w:szCs w:val="24"/>
                </w:rPr>
                <w:t xml:space="preserve"> geros verslo praktikos, įvedant eurą, memorandumo“,</w:t>
              </w:r>
              <w:r>
                <w:rPr>
                  <w:color w:val="000000"/>
                  <w:szCs w:val="24"/>
                </w:rPr>
                <w:t xml:space="preserve"> Šiaulių miesto savivaldybės taryba </w:t>
              </w:r>
              <w:r>
                <w:rPr>
                  <w:color w:val="000000"/>
                  <w:spacing w:val="60"/>
                  <w:szCs w:val="24"/>
                </w:rPr>
                <w:t>nusprendžia:</w:t>
              </w:r>
            </w:p>
          </w:sdtContent>
        </w:sdt>
        <w:sdt>
          <w:sdtPr>
            <w:alias w:val="1 p."/>
            <w:tag w:val="part_9a732771609e4c30bf9d5764477217bf"/>
            <w:id w:val="-874465512"/>
            <w:lock w:val="sdtLocked"/>
          </w:sdtPr>
          <w:sdtEndPr/>
          <w:sdtContent>
            <w:p w14:paraId="642BF30A" w14:textId="77777777" w:rsidR="00153393" w:rsidRDefault="00873F86">
              <w:pPr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9a732771609e4c30bf9d5764477217bf"/>
                  <w:id w:val="431014140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Patvirtinti pridedamus:</w:t>
              </w:r>
            </w:p>
            <w:sdt>
              <w:sdtPr>
                <w:alias w:val="1.1 p."/>
                <w:tag w:val="part_98462498377748b59269500e716cfed2"/>
                <w:id w:val="1828781747"/>
                <w:lock w:val="sdtLocked"/>
              </w:sdtPr>
              <w:sdtEndPr/>
              <w:sdtContent>
                <w:p w14:paraId="642BF30B" w14:textId="77777777" w:rsidR="00153393" w:rsidRDefault="00873F86">
                  <w:pPr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8462498377748b59269500e716cfed2"/>
                      <w:id w:val="-66261708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1.1</w:t>
                      </w:r>
                    </w:sdtContent>
                  </w:sdt>
                  <w:r>
                    <w:rPr>
                      <w:szCs w:val="24"/>
                    </w:rPr>
                    <w:t>. Šiaulių miesto švietimo įstaigų ir Pedagoginės psichologinės tarnybos mokamų paslaugų įkainių sąrašą;</w:t>
                  </w:r>
                </w:p>
              </w:sdtContent>
            </w:sdt>
            <w:sdt>
              <w:sdtPr>
                <w:alias w:val="1.2 p."/>
                <w:tag w:val="part_3cba0c4a45a44a8bb50c915881b7560d"/>
                <w:id w:val="1492454448"/>
                <w:lock w:val="sdtLocked"/>
              </w:sdtPr>
              <w:sdtEndPr/>
              <w:sdtContent>
                <w:p w14:paraId="642BF30C" w14:textId="77777777" w:rsidR="00153393" w:rsidRDefault="00873F86">
                  <w:pPr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cba0c4a45a44a8bb50c915881b7560d"/>
                      <w:id w:val="-169244846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1.2</w:t>
                      </w:r>
                    </w:sdtContent>
                  </w:sdt>
                  <w:r>
                    <w:rPr>
                      <w:szCs w:val="24"/>
                    </w:rPr>
                    <w:t>. Šiauli</w:t>
                  </w:r>
                  <w:r>
                    <w:rPr>
                      <w:szCs w:val="24"/>
                    </w:rPr>
                    <w:t xml:space="preserve">ų miesto savivaldybės švietimo centro mokamų paslaugų įkainių sąrašą. </w:t>
                  </w:r>
                </w:p>
              </w:sdtContent>
            </w:sdt>
          </w:sdtContent>
        </w:sdt>
        <w:sdt>
          <w:sdtPr>
            <w:alias w:val="2 p."/>
            <w:tag w:val="part_75e4f361cdbe4293a17c05914328e889"/>
            <w:id w:val="-1078360735"/>
            <w:lock w:val="sdtLocked"/>
          </w:sdtPr>
          <w:sdtEndPr/>
          <w:sdtContent>
            <w:p w14:paraId="642BF30D" w14:textId="77777777" w:rsidR="00153393" w:rsidRDefault="00873F86">
              <w:pPr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75e4f361cdbe4293a17c05914328e889"/>
                  <w:id w:val="1891300643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>. Pripažinti netekusiu galios Šiaulių miesto savivaldybės tarybos 2011 m. gruodžio 22 d. sprendimą Nr. T-338 „Dėl mokamų paslaugų įkainių“ su visais pakeitimais ir papildymais.</w:t>
              </w:r>
            </w:p>
          </w:sdtContent>
        </w:sdt>
        <w:sdt>
          <w:sdtPr>
            <w:alias w:val="3 p."/>
            <w:tag w:val="part_25a9c4df645048c39ec1cd58b6478238"/>
            <w:id w:val="719790963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14:paraId="642BF30E" w14:textId="0FD5BB00" w:rsidR="00153393" w:rsidRDefault="00873F86">
              <w:pPr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25a9c4df645048c39ec1cd58b6478238"/>
                  <w:id w:val="1141469907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3</w:t>
                  </w:r>
                </w:sdtContent>
              </w:sdt>
              <w:r>
                <w:rPr>
                  <w:szCs w:val="24"/>
                </w:rPr>
                <w:t>. Nustatyti, kad šis sprendimas įsigalioja 2015 m. sausio 1 d.</w:t>
              </w:r>
            </w:p>
          </w:sdtContent>
        </w:sdt>
        <w:sdt>
          <w:sdtPr>
            <w:rPr>
              <w:szCs w:val="24"/>
            </w:rPr>
            <w:tag w:val="part_c58a141b70c141ac8f6f3f6fdace412b"/>
            <w:id w:val="279927830"/>
            <w:lock w:val="sdtLocked"/>
            <w:placeholder>
              <w:docPart w:val="DefaultPlaceholder_1082065158"/>
            </w:placeholder>
          </w:sdtPr>
          <w:sdtContent>
            <w:p w14:paraId="642BF312" w14:textId="7E9ED0B0" w:rsidR="00153393" w:rsidRDefault="00873F86" w:rsidP="00873F86">
              <w:pPr>
                <w:ind w:right="75" w:firstLine="85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Šis sprendimas gali būti skundžiamas Lietuvos Respublikos administracinių bylų teisenos įstatymo nustatyta tvarka.</w:t>
              </w:r>
            </w:p>
          </w:sdtContent>
        </w:sdt>
        <w:sdt>
          <w:sdtPr>
            <w:alias w:val="signatura"/>
            <w:tag w:val="part_84b3ebfb54f6449786d579c3b65aef65"/>
            <w:id w:val="-1960874018"/>
            <w:lock w:val="sdtLocked"/>
          </w:sdtPr>
          <w:sdtEndPr/>
          <w:sdtContent>
            <w:p w14:paraId="7B8858C2" w14:textId="77777777" w:rsidR="00873F86" w:rsidRDefault="00873F86"/>
            <w:p w14:paraId="04A8236A" w14:textId="77777777" w:rsidR="00873F86" w:rsidRDefault="00873F86"/>
            <w:p w14:paraId="4163456B" w14:textId="77777777" w:rsidR="00873F86" w:rsidRDefault="00873F86"/>
            <w:p w14:paraId="642BF313" w14:textId="087B5413" w:rsidR="00153393" w:rsidRDefault="00873F86">
              <w:pPr>
                <w:rPr>
                  <w:szCs w:val="24"/>
                </w:rPr>
              </w:pPr>
              <w:r>
                <w:rPr>
                  <w:szCs w:val="24"/>
                </w:rPr>
                <w:t>Savivaldybės meras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 xml:space="preserve">Justinas </w:t>
              </w:r>
              <w:proofErr w:type="spellStart"/>
              <w:r>
                <w:rPr>
                  <w:szCs w:val="24"/>
                </w:rPr>
                <w:t>Sartauskas</w:t>
              </w:r>
              <w:proofErr w:type="spellEnd"/>
              <w:r>
                <w:rPr>
                  <w:szCs w:val="24"/>
                </w:rPr>
                <w:t xml:space="preserve"> </w:t>
              </w:r>
            </w:p>
            <w:p w14:paraId="642BF319" w14:textId="77777777" w:rsidR="00153393" w:rsidRDefault="00873F86">
              <w:pPr>
                <w:rPr>
                  <w:szCs w:val="24"/>
                </w:rPr>
              </w:pP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153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08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BF31E" w14:textId="77777777" w:rsidR="00153393" w:rsidRDefault="00873F8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42BF31F" w14:textId="77777777" w:rsidR="00153393" w:rsidRDefault="00873F8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F324" w14:textId="77777777" w:rsidR="00153393" w:rsidRDefault="00153393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F325" w14:textId="77777777" w:rsidR="00153393" w:rsidRDefault="00153393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F327" w14:textId="77777777" w:rsidR="00153393" w:rsidRDefault="00153393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BF31C" w14:textId="77777777" w:rsidR="00153393" w:rsidRDefault="00873F8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42BF31D" w14:textId="77777777" w:rsidR="00153393" w:rsidRDefault="00873F8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F320" w14:textId="77777777" w:rsidR="00153393" w:rsidRDefault="00873F86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14:paraId="642BF321" w14:textId="77777777" w:rsidR="00153393" w:rsidRDefault="00153393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F322" w14:textId="77777777" w:rsidR="00153393" w:rsidRDefault="00873F86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642BF323" w14:textId="77777777" w:rsidR="00153393" w:rsidRDefault="00153393">
    <w:pPr>
      <w:tabs>
        <w:tab w:val="center" w:pos="4153"/>
        <w:tab w:val="right" w:pos="8306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F326" w14:textId="77777777" w:rsidR="00153393" w:rsidRDefault="00153393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E3"/>
    <w:rsid w:val="00153393"/>
    <w:rsid w:val="00873F86"/>
    <w:rsid w:val="00B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BF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3F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3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B"/>
    <w:rsid w:val="00C9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19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919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08fa40310734770842566bdc715cd74" PartId="78397e838e5740d48af2e1d742e7beab">
    <Part Type="preambule" DocPartId="43160a56ae1d4516acbf926a47b2d156" PartId="c382b6c4dec74bd8859d57beaeafe557"/>
    <Part Type="punktas" Nr="1" Abbr="1 p." DocPartId="ab9a79021e684c6cac6800763abb529f" PartId="9a732771609e4c30bf9d5764477217bf">
      <Part Type="punktas" Nr="1.1" Abbr="1.1 p." DocPartId="557e64e5d22c4ce0a3e99202851b64ed" PartId="98462498377748b59269500e716cfed2"/>
      <Part Type="punktas" Nr="1.2" Abbr="1.2 p." DocPartId="ac3f26469bb94078b2757e2a9d594835" PartId="3cba0c4a45a44a8bb50c915881b7560d"/>
    </Part>
    <Part Type="punktas" Nr="2" Abbr="2 p." DocPartId="7b17f6ab62ff4b14b70ce2a0d72c1933" PartId="75e4f361cdbe4293a17c05914328e889"/>
    <Part Type="punktas" Nr="3" Abbr="3 p." DocPartId="b7a6181aac3c4e39904df9d8922aa9b5" PartId="25a9c4df645048c39ec1cd58b6478238"/>
    <Part Type="pastraipa" Nr="" Abbr="" Title="" Notes="" DocPartId="41c6684b891f44969d08dce02c279341" PartId="c58a141b70c141ac8f6f3f6fdace412b"/>
    <Part Type="signatura" DocPartId="365c5e8f31d04848951cdb371ed8f4be" PartId="84b3ebfb54f6449786d579c3b65aef65"/>
  </Part>
</Parts>
</file>

<file path=customXml/itemProps1.xml><?xml version="1.0" encoding="utf-8"?>
<ds:datastoreItem xmlns:ds="http://schemas.openxmlformats.org/officeDocument/2006/customXml" ds:itemID="{E59DFFD4-B4F5-49B4-964B-02B7E25AF65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1045</Characters>
  <Application>Microsoft Office Word</Application>
  <DocSecurity>0</DocSecurity>
  <Lines>8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ŠIAULIŲ MIESTO SAVIVALDYBĖS TARYBA</vt:lpstr>
      <vt:lpstr>ŠIAULIŲ MIESTO SAVIVALDYBĖS TARYBA</vt:lpstr>
      <vt:lpstr/>
      <vt:lpstr/>
      <vt:lpstr>Projektas</vt:lpstr>
      <vt:lpstr/>
      <vt:lpstr>Šiaulių miesto savivaldybės taryba</vt:lpstr>
      <vt:lpstr/>
    </vt:vector>
  </TitlesOfParts>
  <Company>Šiaulių miesto švietimo skyrius</Company>
  <LinksUpToDate>false</LinksUpToDate>
  <CharactersWithSpaces>1193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TARYBA</dc:title>
  <dc:creator>Svietimo ir Mokslo</dc:creator>
  <cp:lastModifiedBy>PETRAUSKAITĖ Girmantė</cp:lastModifiedBy>
  <cp:revision>3</cp:revision>
  <cp:lastPrinted>2014-09-26T06:23:00Z</cp:lastPrinted>
  <dcterms:created xsi:type="dcterms:W3CDTF">2014-09-26T08:27:00Z</dcterms:created>
  <dcterms:modified xsi:type="dcterms:W3CDTF">2014-09-26T11:16:00Z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04C4932E-345E-4287-8438-95D88235BAA9</vt:lpwstr>
  </property>
</Properties>
</file>